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7DAAE" w14:textId="77777777" w:rsidR="00CF0008" w:rsidRDefault="00CF0008" w:rsidP="00CF0008">
      <w:pPr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</w:p>
    <w:p w14:paraId="4CC7DAAF" w14:textId="77777777" w:rsidR="005B63DB" w:rsidRPr="00FC3594" w:rsidRDefault="005B63DB" w:rsidP="005B63DB">
      <w:pPr>
        <w:rPr>
          <w:b/>
          <w:color w:val="FF0000"/>
          <w:sz w:val="28"/>
          <w:szCs w:val="28"/>
        </w:rPr>
      </w:pPr>
      <w:r>
        <w:rPr>
          <w:b/>
          <w:sz w:val="28"/>
        </w:rPr>
        <w:t xml:space="preserve">ACTION-1-Studie Standard Operating </w:t>
      </w:r>
      <w:proofErr w:type="spellStart"/>
      <w:r>
        <w:rPr>
          <w:b/>
          <w:sz w:val="28"/>
        </w:rPr>
        <w:t>Procedure</w:t>
      </w:r>
      <w:proofErr w:type="spellEnd"/>
      <w:r>
        <w:rPr>
          <w:b/>
          <w:sz w:val="28"/>
        </w:rPr>
        <w:t xml:space="preserve"> (SOP) Randomisierung.</w:t>
      </w:r>
    </w:p>
    <w:p w14:paraId="4CC7DAB0" w14:textId="77777777" w:rsidR="00E74025" w:rsidRDefault="00E74025" w:rsidP="00E74025">
      <w:pPr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>Zielsetzung</w:t>
      </w:r>
    </w:p>
    <w:p w14:paraId="4CC7DAB1" w14:textId="77777777" w:rsidR="00E74025" w:rsidRDefault="00E74025" w:rsidP="00394517">
      <w:pPr>
        <w:pStyle w:val="Geenafstand"/>
      </w:pPr>
      <w:r>
        <w:t>Beschreibung eines standardisierten Verfahrens zur Randomisierung von Probanden in einen der Studienarme der ACTION-1-Studie über CASTOR EDC.</w:t>
      </w:r>
    </w:p>
    <w:p w14:paraId="4CC7DAB2" w14:textId="77777777" w:rsidR="00BB4524" w:rsidRDefault="00BB4524" w:rsidP="00394517">
      <w:pPr>
        <w:pStyle w:val="Geenafstand"/>
      </w:pPr>
    </w:p>
    <w:p w14:paraId="4CC7DAB3" w14:textId="77777777" w:rsidR="00E74025" w:rsidRDefault="00E74025" w:rsidP="00E74025">
      <w:pPr>
        <w:pStyle w:val="Geenafstand"/>
      </w:pPr>
      <w:r>
        <w:t xml:space="preserve">Die ACTION-1-Studie hat zwei Studienarme: den Standardarm (Kontrollarm) und den ACT-Arm (Interventionsarm). </w:t>
      </w:r>
    </w:p>
    <w:p w14:paraId="4CC7DAB4" w14:textId="77777777" w:rsidR="00394517" w:rsidRDefault="00394517" w:rsidP="00C41C6C">
      <w:pPr>
        <w:pStyle w:val="Geenafstand"/>
      </w:pPr>
    </w:p>
    <w:p w14:paraId="4CC7DAB5" w14:textId="4076DB5C" w:rsidR="00E74025" w:rsidRPr="00E74025" w:rsidRDefault="00C41C6C" w:rsidP="0032765D">
      <w:pPr>
        <w:pStyle w:val="Geenafstand"/>
      </w:pPr>
      <w:r>
        <w:t xml:space="preserve">Die Probanden werden durch </w:t>
      </w:r>
      <w:proofErr w:type="spellStart"/>
      <w:r>
        <w:t>Blockrandomisierung</w:t>
      </w:r>
      <w:proofErr w:type="spellEnd"/>
      <w:r>
        <w:t xml:space="preserve"> 2 – 4 – 6 in eine</w:t>
      </w:r>
      <w:r w:rsidR="0032765D">
        <w:t>n</w:t>
      </w:r>
      <w:r>
        <w:t xml:space="preserve"> der Studienarme randomisiert. Die Randomisierung erfolgt stratifiziert nach teilnehmenden Zentren.</w:t>
      </w:r>
    </w:p>
    <w:p w14:paraId="4CC7DAB6" w14:textId="77777777" w:rsidR="00455A44" w:rsidRDefault="00455A44" w:rsidP="00FB5483">
      <w:pPr>
        <w:pBdr>
          <w:bottom w:val="single" w:sz="12" w:space="1" w:color="auto"/>
        </w:pBdr>
        <w:spacing w:line="360" w:lineRule="auto"/>
      </w:pPr>
    </w:p>
    <w:p w14:paraId="4CC7DAB7" w14:textId="77777777" w:rsidR="009136E7" w:rsidRDefault="009136E7" w:rsidP="00FB5483">
      <w:pPr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>RANDOMISIERUNG</w:t>
      </w:r>
    </w:p>
    <w:p w14:paraId="4CC7DAB8" w14:textId="77777777" w:rsidR="009136E7" w:rsidRPr="00EE26CF" w:rsidRDefault="009136E7" w:rsidP="009136E7">
      <w:pPr>
        <w:pStyle w:val="Lijstalinea"/>
        <w:numPr>
          <w:ilvl w:val="0"/>
          <w:numId w:val="20"/>
        </w:numPr>
        <w:spacing w:line="360" w:lineRule="auto"/>
      </w:pPr>
      <w:r>
        <w:t xml:space="preserve">Die Randomisierung erfolgt im CASTOR EDC unmittelbar vor der Operation oder im OP, </w:t>
      </w:r>
      <w:r>
        <w:rPr>
          <w:b/>
        </w:rPr>
        <w:t xml:space="preserve">nach Unterzeichnung der Einwilligungserklärung </w:t>
      </w:r>
      <w:r>
        <w:t>durch einen Prüfarzt, der das ACT-Verfahren vor Ort durchführt. Diese Personen müssen dazu in allen Krankenhäusern im Task Delegation Log (TDL) durch den Hauptprüfer vor Ort delegiert werden.</w:t>
      </w:r>
    </w:p>
    <w:p w14:paraId="4CC7DAB9" w14:textId="77777777" w:rsidR="009136E7" w:rsidRDefault="009136E7" w:rsidP="009136E7">
      <w:pPr>
        <w:pStyle w:val="Lijstalinea"/>
        <w:numPr>
          <w:ilvl w:val="0"/>
          <w:numId w:val="20"/>
        </w:numPr>
        <w:spacing w:line="360" w:lineRule="auto"/>
      </w:pPr>
      <w:r>
        <w:t xml:space="preserve">Der Patient muss für die Intervention </w:t>
      </w:r>
      <w:r>
        <w:rPr>
          <w:b/>
        </w:rPr>
        <w:t>verblindet</w:t>
      </w:r>
      <w:r>
        <w:t xml:space="preserve"> bleiben.</w:t>
      </w:r>
    </w:p>
    <w:p w14:paraId="4CC7DABA" w14:textId="1D49AAC4" w:rsidR="009136E7" w:rsidRDefault="00217043" w:rsidP="009136E7">
      <w:pPr>
        <w:pStyle w:val="Lijstalinea"/>
        <w:numPr>
          <w:ilvl w:val="0"/>
          <w:numId w:val="20"/>
        </w:numPr>
        <w:spacing w:line="360" w:lineRule="auto"/>
      </w:pPr>
      <w:r>
        <w:t>Log</w:t>
      </w:r>
      <w:r w:rsidR="0032765D">
        <w:t>-</w:t>
      </w:r>
      <w:r>
        <w:t xml:space="preserve">in: CASTOR EDC </w:t>
      </w:r>
    </w:p>
    <w:p w14:paraId="4CC7DABB" w14:textId="77777777" w:rsidR="009136E7" w:rsidRDefault="00013153" w:rsidP="009136E7">
      <w:pPr>
        <w:pStyle w:val="Lijstalinea"/>
        <w:numPr>
          <w:ilvl w:val="0"/>
          <w:numId w:val="20"/>
        </w:numPr>
        <w:spacing w:line="360" w:lineRule="auto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4CC7DAC7" wp14:editId="4CC7DAC8">
            <wp:simplePos x="0" y="0"/>
            <wp:positionH relativeFrom="column">
              <wp:posOffset>5314950</wp:posOffset>
            </wp:positionH>
            <wp:positionV relativeFrom="paragraph">
              <wp:posOffset>12700</wp:posOffset>
            </wp:positionV>
            <wp:extent cx="11245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22" y="21304"/>
                <wp:lineTo x="2122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Suchen Sie den entsprechenden Patienten anhand der Studiennummer oder registrieren Sie den Patienten in CASTOR EDC (falls dies noch nicht geschehen ist).</w:t>
      </w:r>
    </w:p>
    <w:p w14:paraId="4CC7DABC" w14:textId="77777777" w:rsidR="009136E7" w:rsidRDefault="00013153" w:rsidP="009136E7">
      <w:pPr>
        <w:pStyle w:val="Lijstalinea"/>
        <w:numPr>
          <w:ilvl w:val="0"/>
          <w:numId w:val="20"/>
        </w:numPr>
        <w:spacing w:line="360" w:lineRule="auto"/>
      </w:pPr>
      <w:r>
        <w:t>Öffnen Sie die Registerkarte „</w:t>
      </w:r>
      <w:proofErr w:type="spellStart"/>
      <w:r>
        <w:t>Randomization</w:t>
      </w:r>
      <w:proofErr w:type="spellEnd"/>
      <w:r>
        <w:t>“ (oben links in der Ecke).</w:t>
      </w:r>
    </w:p>
    <w:p w14:paraId="4CC7DABD" w14:textId="77777777" w:rsidR="00013153" w:rsidRPr="0033554D" w:rsidRDefault="00013153" w:rsidP="009136E7">
      <w:pPr>
        <w:pStyle w:val="Lijstalinea"/>
        <w:numPr>
          <w:ilvl w:val="0"/>
          <w:numId w:val="20"/>
        </w:numPr>
        <w:spacing w:line="360" w:lineRule="auto"/>
      </w:pPr>
      <w:r>
        <w:t>Klicken Sie auf die blaue Schaltfläche „</w:t>
      </w:r>
      <w:proofErr w:type="spellStart"/>
      <w:r>
        <w:t>Randomize</w:t>
      </w:r>
      <w:proofErr w:type="spellEnd"/>
      <w:r>
        <w:t>“.</w:t>
      </w:r>
    </w:p>
    <w:p w14:paraId="4CC7DABE" w14:textId="77777777" w:rsidR="00455A44" w:rsidRPr="0033554D" w:rsidRDefault="00EE26CF" w:rsidP="00383634">
      <w:pPr>
        <w:pStyle w:val="Lijstalinea"/>
        <w:numPr>
          <w:ilvl w:val="0"/>
          <w:numId w:val="20"/>
        </w:numPr>
        <w:spacing w:line="276" w:lineRule="auto"/>
      </w:pPr>
      <w:r>
        <w:rPr>
          <w:b/>
          <w:bCs/>
          <w:color w:val="FF0000"/>
        </w:rPr>
        <w:t>Hauptprüfer</w:t>
      </w:r>
      <w:r>
        <w:rPr>
          <w:b/>
          <w:color w:val="FF0000"/>
        </w:rPr>
        <w:t xml:space="preserve"> vor Ort: </w:t>
      </w:r>
      <w:r>
        <w:rPr>
          <w:color w:val="FF0000"/>
        </w:rPr>
        <w:t xml:space="preserve"> </w:t>
      </w:r>
      <w:r>
        <w:t>registriert im EPD:</w:t>
      </w:r>
      <w:r>
        <w:rPr>
          <w:color w:val="FF0000"/>
        </w:rPr>
        <w:t xml:space="preserve"> </w:t>
      </w:r>
      <w:r>
        <w:t>[</w:t>
      </w:r>
      <w:r>
        <w:rPr>
          <w:i/>
          <w:color w:val="FF0000"/>
        </w:rPr>
        <w:t>Datum</w:t>
      </w:r>
      <w:r>
        <w:t xml:space="preserve">] Randomisierung </w:t>
      </w:r>
    </w:p>
    <w:p w14:paraId="4CC7DABF" w14:textId="2E28E697" w:rsidR="00455A44" w:rsidRPr="00EE26CF" w:rsidRDefault="00EE26CF" w:rsidP="00EE26CF">
      <w:pPr>
        <w:pStyle w:val="Geenafstand"/>
        <w:numPr>
          <w:ilvl w:val="0"/>
          <w:numId w:val="24"/>
        </w:numPr>
      </w:pPr>
      <w:r>
        <w:rPr>
          <w:b/>
          <w:color w:val="FF0000"/>
        </w:rPr>
        <w:t>Prüfarzt-DLZ</w:t>
      </w:r>
      <w:r>
        <w:t>: Registriert</w:t>
      </w:r>
      <w:r>
        <w:rPr>
          <w:color w:val="FF0000"/>
        </w:rPr>
        <w:t xml:space="preserve"> </w:t>
      </w:r>
      <w:r w:rsidRPr="0032765D">
        <w:rPr>
          <w:bCs/>
        </w:rPr>
        <w:t>im</w:t>
      </w:r>
      <w:r>
        <w:rPr>
          <w:b/>
        </w:rPr>
        <w:t xml:space="preserve"> </w:t>
      </w:r>
      <w:r w:rsidRPr="0032765D">
        <w:rPr>
          <w:b/>
          <w:bCs/>
        </w:rPr>
        <w:t xml:space="preserve">„Screening, </w:t>
      </w:r>
      <w:proofErr w:type="spellStart"/>
      <w:r w:rsidRPr="0032765D">
        <w:rPr>
          <w:b/>
          <w:bCs/>
        </w:rPr>
        <w:t>enrollment</w:t>
      </w:r>
      <w:proofErr w:type="spellEnd"/>
      <w:r w:rsidRPr="0032765D">
        <w:rPr>
          <w:b/>
          <w:bCs/>
        </w:rPr>
        <w:t xml:space="preserve"> en </w:t>
      </w:r>
      <w:proofErr w:type="spellStart"/>
      <w:r w:rsidRPr="0032765D">
        <w:rPr>
          <w:b/>
          <w:bCs/>
        </w:rPr>
        <w:t>identification</w:t>
      </w:r>
      <w:proofErr w:type="spellEnd"/>
      <w:r w:rsidRPr="0032765D">
        <w:rPr>
          <w:b/>
          <w:bCs/>
        </w:rPr>
        <w:t xml:space="preserve"> log“</w:t>
      </w:r>
      <w:r>
        <w:t>, in welchen Studienarm der Patient randomisiert wurde.</w:t>
      </w:r>
    </w:p>
    <w:p w14:paraId="4CC7DAC0" w14:textId="77777777" w:rsidR="00394517" w:rsidRDefault="00394517" w:rsidP="00394517">
      <w:pPr>
        <w:pStyle w:val="Geenafstand"/>
      </w:pPr>
    </w:p>
    <w:p w14:paraId="4CC7DAC1" w14:textId="77777777" w:rsidR="00D7351A" w:rsidRPr="00394517" w:rsidRDefault="00D7351A" w:rsidP="00394517">
      <w:pPr>
        <w:pStyle w:val="Geenafstand"/>
      </w:pPr>
    </w:p>
    <w:p w14:paraId="4CC7DAC2" w14:textId="69629227" w:rsidR="00455A44" w:rsidRDefault="00EE26CF" w:rsidP="00455A44">
      <w:pPr>
        <w:spacing w:line="360" w:lineRule="auto"/>
        <w:rPr>
          <w:b/>
        </w:rPr>
      </w:pPr>
      <w:r>
        <w:rPr>
          <w:vertAlign w:val="superscript"/>
        </w:rPr>
        <w:t>1</w:t>
      </w:r>
      <w:r>
        <w:rPr>
          <w:b/>
        </w:rPr>
        <w:t xml:space="preserve">NOTVERFAHREN FÜR RANDOMISIERUNG </w:t>
      </w:r>
      <w:r w:rsidR="0032765D">
        <w:rPr>
          <w:b/>
        </w:rPr>
        <w:t xml:space="preserve">BEI </w:t>
      </w:r>
      <w:r>
        <w:rPr>
          <w:b/>
        </w:rPr>
        <w:t xml:space="preserve">ANMELDEPROBLEMEN IN </w:t>
      </w:r>
      <w:proofErr w:type="spellStart"/>
      <w:r>
        <w:rPr>
          <w:b/>
        </w:rPr>
        <w:t>eCRF</w:t>
      </w:r>
      <w:proofErr w:type="spellEnd"/>
      <w:r>
        <w:rPr>
          <w:b/>
        </w:rPr>
        <w:t xml:space="preserve"> CASTOR EDC</w:t>
      </w:r>
    </w:p>
    <w:p w14:paraId="4CC7DAC3" w14:textId="77777777" w:rsidR="00455A44" w:rsidRDefault="00AF42C0" w:rsidP="00455A44">
      <w:pPr>
        <w:pStyle w:val="Lijstalinea"/>
        <w:numPr>
          <w:ilvl w:val="0"/>
          <w:numId w:val="21"/>
        </w:numPr>
        <w:spacing w:line="360" w:lineRule="auto"/>
      </w:pPr>
      <w:r>
        <w:t xml:space="preserve">Jedes Zentrum erhält 10 geschlossene </w:t>
      </w:r>
      <w:proofErr w:type="spellStart"/>
      <w:r>
        <w:t>Randomisierungsumschläge</w:t>
      </w:r>
      <w:proofErr w:type="spellEnd"/>
      <w:r>
        <w:t xml:space="preserve"> (5 für jeden Arm).</w:t>
      </w:r>
    </w:p>
    <w:p w14:paraId="4CC7DAC4" w14:textId="77777777" w:rsidR="00BB4524" w:rsidRDefault="00BB4524" w:rsidP="00455A44">
      <w:pPr>
        <w:pStyle w:val="Lijstalinea"/>
        <w:numPr>
          <w:ilvl w:val="0"/>
          <w:numId w:val="21"/>
        </w:numPr>
        <w:spacing w:line="360" w:lineRule="auto"/>
      </w:pPr>
      <w:r>
        <w:t>Bewahren Sie diese im OP beim HMS-Gerät von Medtronic auf.</w:t>
      </w:r>
    </w:p>
    <w:p w14:paraId="4CC7DAC5" w14:textId="77777777" w:rsidR="00D7351A" w:rsidRPr="00D7351A" w:rsidRDefault="00D7351A" w:rsidP="00455A44">
      <w:pPr>
        <w:pStyle w:val="Lijstalinea"/>
        <w:numPr>
          <w:ilvl w:val="0"/>
          <w:numId w:val="21"/>
        </w:numPr>
        <w:spacing w:line="360" w:lineRule="auto"/>
        <w:rPr>
          <w:b/>
        </w:rPr>
      </w:pPr>
      <w:r>
        <w:t xml:space="preserve">Bei Anmeldeproblemen wird der Proband durch den Prüfarzt anhand eines der </w:t>
      </w:r>
      <w:proofErr w:type="spellStart"/>
      <w:r>
        <w:t>Randomisierungsumschläge</w:t>
      </w:r>
      <w:proofErr w:type="spellEnd"/>
      <w:r>
        <w:t xml:space="preserve"> randomisiert.</w:t>
      </w:r>
    </w:p>
    <w:p w14:paraId="4CC7DAC6" w14:textId="77777777" w:rsidR="00E74025" w:rsidRPr="004064A7" w:rsidRDefault="00D7351A" w:rsidP="004064A7">
      <w:pPr>
        <w:pStyle w:val="Lijstalinea"/>
        <w:numPr>
          <w:ilvl w:val="0"/>
          <w:numId w:val="21"/>
        </w:numPr>
        <w:spacing w:line="360" w:lineRule="auto"/>
      </w:pPr>
      <w:r>
        <w:t xml:space="preserve">Der Prüfarzt wird CASTOR EDC kontaktieren. CASTOR wird dafür sorgen, dass die </w:t>
      </w:r>
      <w:proofErr w:type="spellStart"/>
      <w:r>
        <w:t>Blockrandomisierung</w:t>
      </w:r>
      <w:proofErr w:type="spellEnd"/>
      <w:r>
        <w:t xml:space="preserve"> pro Zentrum nicht gestört wird.</w:t>
      </w:r>
      <w:bookmarkStart w:id="0" w:name="_GoBack"/>
      <w:bookmarkEnd w:id="0"/>
    </w:p>
    <w:sectPr w:rsidR="00E74025" w:rsidRPr="004064A7" w:rsidSect="00115673">
      <w:headerReference w:type="default" r:id="rId8"/>
      <w:footerReference w:type="default" r:id="rId9"/>
      <w:pgSz w:w="11906" w:h="16838"/>
      <w:pgMar w:top="130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620C" w14:textId="77777777" w:rsidR="00B6248E" w:rsidRDefault="00B6248E" w:rsidP="002377E1">
      <w:pPr>
        <w:spacing w:after="0" w:line="240" w:lineRule="auto"/>
      </w:pPr>
      <w:r>
        <w:separator/>
      </w:r>
    </w:p>
  </w:endnote>
  <w:endnote w:type="continuationSeparator" w:id="0">
    <w:p w14:paraId="4157B0EA" w14:textId="77777777" w:rsidR="00B6248E" w:rsidRDefault="00B6248E" w:rsidP="002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DAD0" w14:textId="77777777" w:rsidR="00C41C6C" w:rsidRDefault="00C41C6C" w:rsidP="00C41C6C">
    <w:pPr>
      <w:pStyle w:val="Voettekst"/>
    </w:pPr>
    <w:r>
      <w:t xml:space="preserve">ACTION-1–Studie  SOP Randomisierung </w:t>
    </w:r>
    <w:sdt>
      <w:sdtPr>
        <w:id w:val="-5839173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Seite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D11119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D11119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sdtContent>
        </w:sdt>
      </w:sdtContent>
    </w:sdt>
  </w:p>
  <w:p w14:paraId="4CC7DAD1" w14:textId="77777777" w:rsidR="00C41C6C" w:rsidRDefault="00C41C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116B" w14:textId="77777777" w:rsidR="00B6248E" w:rsidRDefault="00B6248E" w:rsidP="002377E1">
      <w:pPr>
        <w:spacing w:after="0" w:line="240" w:lineRule="auto"/>
      </w:pPr>
      <w:r>
        <w:separator/>
      </w:r>
    </w:p>
  </w:footnote>
  <w:footnote w:type="continuationSeparator" w:id="0">
    <w:p w14:paraId="1BFD18B4" w14:textId="77777777" w:rsidR="00B6248E" w:rsidRDefault="00B6248E" w:rsidP="0023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7DACD" w14:textId="77777777" w:rsidR="00394517" w:rsidRDefault="00C66DD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CC7DAD2" wp14:editId="4CC7DAD3">
          <wp:simplePos x="0" y="0"/>
          <wp:positionH relativeFrom="margin">
            <wp:posOffset>2324735</wp:posOffset>
          </wp:positionH>
          <wp:positionV relativeFrom="paragraph">
            <wp:posOffset>-40640</wp:posOffset>
          </wp:positionV>
          <wp:extent cx="1570990" cy="384175"/>
          <wp:effectExtent l="0" t="0" r="0" b="0"/>
          <wp:wrapTight wrapText="bothSides">
            <wp:wrapPolygon edited="0">
              <wp:start x="0" y="0"/>
              <wp:lineTo x="0" y="20350"/>
              <wp:lineTo x="21216" y="20350"/>
              <wp:lineTo x="21216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119">
      <w:pict w14:anchorId="4CC7D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_logo.png" style="position:absolute;margin-left:16.55pt;margin-top:-5.45pt;width:122.05pt;height:30.75pt;z-index:251660288;mso-position-horizontal-relative:text;mso-position-vertical-relative:text;mso-width-relative:page;mso-height-relative:page">
          <v:imagedata r:id="rId2" o:title="image002"/>
        </v:shape>
      </w:pict>
    </w:r>
    <w:r>
      <w:ptab w:relativeTo="margin" w:alignment="center" w:leader="none"/>
    </w:r>
    <w:r>
      <w:ptab w:relativeTo="margin" w:alignment="right" w:leader="none"/>
    </w:r>
    <w:r>
      <w:t xml:space="preserve"> </w:t>
    </w:r>
  </w:p>
  <w:p w14:paraId="4CC7DACE" w14:textId="77777777" w:rsidR="002377E1" w:rsidRDefault="00C66DD2" w:rsidP="00C66DD2">
    <w:pPr>
      <w:pStyle w:val="Koptekst"/>
      <w:ind w:left="1416"/>
    </w:pPr>
    <w:r>
      <w:tab/>
      <w:t xml:space="preserve">                                                                                    V2019.004  vom 16022020</w:t>
    </w:r>
  </w:p>
  <w:p w14:paraId="4CC7DACF" w14:textId="77777777" w:rsidR="00394517" w:rsidRDefault="003945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3A"/>
    <w:multiLevelType w:val="hybridMultilevel"/>
    <w:tmpl w:val="AA68F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DF2"/>
    <w:multiLevelType w:val="hybridMultilevel"/>
    <w:tmpl w:val="ABBA68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5DD"/>
    <w:multiLevelType w:val="hybridMultilevel"/>
    <w:tmpl w:val="8578B26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221D7"/>
    <w:multiLevelType w:val="hybridMultilevel"/>
    <w:tmpl w:val="E2D0C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216"/>
    <w:multiLevelType w:val="hybridMultilevel"/>
    <w:tmpl w:val="F5D69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7808"/>
    <w:multiLevelType w:val="hybridMultilevel"/>
    <w:tmpl w:val="5530A2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590B"/>
    <w:multiLevelType w:val="hybridMultilevel"/>
    <w:tmpl w:val="D82E08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28DD"/>
    <w:multiLevelType w:val="hybridMultilevel"/>
    <w:tmpl w:val="C21E8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DC0"/>
    <w:multiLevelType w:val="hybridMultilevel"/>
    <w:tmpl w:val="EA4E46C6"/>
    <w:lvl w:ilvl="0" w:tplc="69F4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6882"/>
    <w:multiLevelType w:val="hybridMultilevel"/>
    <w:tmpl w:val="1CF06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E5CA6"/>
    <w:multiLevelType w:val="hybridMultilevel"/>
    <w:tmpl w:val="2BA833EC"/>
    <w:lvl w:ilvl="0" w:tplc="50A67D68">
      <w:numFmt w:val="bullet"/>
      <w:lvlText w:val="-"/>
      <w:lvlJc w:val="left"/>
      <w:pPr>
        <w:ind w:left="0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B2EF8C2">
      <w:numFmt w:val="bullet"/>
      <w:lvlText w:val="•"/>
      <w:lvlJc w:val="left"/>
      <w:pPr>
        <w:ind w:left="1021" w:hanging="135"/>
      </w:pPr>
      <w:rPr>
        <w:rFonts w:hint="default"/>
      </w:rPr>
    </w:lvl>
    <w:lvl w:ilvl="2" w:tplc="ADE22E9E">
      <w:numFmt w:val="bullet"/>
      <w:lvlText w:val="•"/>
      <w:lvlJc w:val="left"/>
      <w:pPr>
        <w:ind w:left="2048" w:hanging="135"/>
      </w:pPr>
      <w:rPr>
        <w:rFonts w:hint="default"/>
      </w:rPr>
    </w:lvl>
    <w:lvl w:ilvl="3" w:tplc="E98666FC">
      <w:numFmt w:val="bullet"/>
      <w:lvlText w:val="•"/>
      <w:lvlJc w:val="left"/>
      <w:pPr>
        <w:ind w:left="3074" w:hanging="135"/>
      </w:pPr>
      <w:rPr>
        <w:rFonts w:hint="default"/>
      </w:rPr>
    </w:lvl>
    <w:lvl w:ilvl="4" w:tplc="3C4C87A2">
      <w:numFmt w:val="bullet"/>
      <w:lvlText w:val="•"/>
      <w:lvlJc w:val="left"/>
      <w:pPr>
        <w:ind w:left="4101" w:hanging="135"/>
      </w:pPr>
      <w:rPr>
        <w:rFonts w:hint="default"/>
      </w:rPr>
    </w:lvl>
    <w:lvl w:ilvl="5" w:tplc="DDA83550">
      <w:numFmt w:val="bullet"/>
      <w:lvlText w:val="•"/>
      <w:lvlJc w:val="left"/>
      <w:pPr>
        <w:ind w:left="5127" w:hanging="135"/>
      </w:pPr>
      <w:rPr>
        <w:rFonts w:hint="default"/>
      </w:rPr>
    </w:lvl>
    <w:lvl w:ilvl="6" w:tplc="B600C79A">
      <w:numFmt w:val="bullet"/>
      <w:lvlText w:val="•"/>
      <w:lvlJc w:val="left"/>
      <w:pPr>
        <w:ind w:left="6154" w:hanging="135"/>
      </w:pPr>
      <w:rPr>
        <w:rFonts w:hint="default"/>
      </w:rPr>
    </w:lvl>
    <w:lvl w:ilvl="7" w:tplc="E5C0912A">
      <w:numFmt w:val="bullet"/>
      <w:lvlText w:val="•"/>
      <w:lvlJc w:val="left"/>
      <w:pPr>
        <w:ind w:left="7180" w:hanging="135"/>
      </w:pPr>
      <w:rPr>
        <w:rFonts w:hint="default"/>
      </w:rPr>
    </w:lvl>
    <w:lvl w:ilvl="8" w:tplc="5A700E1A">
      <w:numFmt w:val="bullet"/>
      <w:lvlText w:val="•"/>
      <w:lvlJc w:val="left"/>
      <w:pPr>
        <w:ind w:left="8207" w:hanging="135"/>
      </w:pPr>
      <w:rPr>
        <w:rFonts w:hint="default"/>
      </w:rPr>
    </w:lvl>
  </w:abstractNum>
  <w:abstractNum w:abstractNumId="11" w15:restartNumberingAfterBreak="0">
    <w:nsid w:val="3D25626F"/>
    <w:multiLevelType w:val="hybridMultilevel"/>
    <w:tmpl w:val="20AE32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D1F94"/>
    <w:multiLevelType w:val="hybridMultilevel"/>
    <w:tmpl w:val="755E2B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06521"/>
    <w:multiLevelType w:val="hybridMultilevel"/>
    <w:tmpl w:val="BCEE7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533C0"/>
    <w:multiLevelType w:val="hybridMultilevel"/>
    <w:tmpl w:val="39D6168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3BC6"/>
    <w:multiLevelType w:val="hybridMultilevel"/>
    <w:tmpl w:val="C1D24A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F332D"/>
    <w:multiLevelType w:val="hybridMultilevel"/>
    <w:tmpl w:val="45B47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091A"/>
    <w:multiLevelType w:val="hybridMultilevel"/>
    <w:tmpl w:val="7EEA6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F103E"/>
    <w:multiLevelType w:val="hybridMultilevel"/>
    <w:tmpl w:val="7EBC9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6408"/>
    <w:multiLevelType w:val="hybridMultilevel"/>
    <w:tmpl w:val="5476BE98"/>
    <w:lvl w:ilvl="0" w:tplc="42D415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D0180E"/>
    <w:multiLevelType w:val="hybridMultilevel"/>
    <w:tmpl w:val="FC724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21B4D"/>
    <w:multiLevelType w:val="hybridMultilevel"/>
    <w:tmpl w:val="10DAE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0C4A28"/>
    <w:multiLevelType w:val="hybridMultilevel"/>
    <w:tmpl w:val="5E3CBD0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5C4659"/>
    <w:multiLevelType w:val="hybridMultilevel"/>
    <w:tmpl w:val="27F6690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7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2"/>
  </w:num>
  <w:num w:numId="20">
    <w:abstractNumId w:val="14"/>
  </w:num>
  <w:num w:numId="21">
    <w:abstractNumId w:val="1"/>
  </w:num>
  <w:num w:numId="22">
    <w:abstractNumId w:val="13"/>
  </w:num>
  <w:num w:numId="23">
    <w:abstractNumId w:val="23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8"/>
    <w:rsid w:val="00013153"/>
    <w:rsid w:val="000A2BC5"/>
    <w:rsid w:val="00115673"/>
    <w:rsid w:val="0011666E"/>
    <w:rsid w:val="00164CF7"/>
    <w:rsid w:val="002119D3"/>
    <w:rsid w:val="00217043"/>
    <w:rsid w:val="0021762D"/>
    <w:rsid w:val="002377E1"/>
    <w:rsid w:val="00253DB1"/>
    <w:rsid w:val="00257E44"/>
    <w:rsid w:val="00300C5E"/>
    <w:rsid w:val="0032765D"/>
    <w:rsid w:val="0033554D"/>
    <w:rsid w:val="00365CE5"/>
    <w:rsid w:val="00383634"/>
    <w:rsid w:val="00394517"/>
    <w:rsid w:val="004064A7"/>
    <w:rsid w:val="004409E4"/>
    <w:rsid w:val="00455A44"/>
    <w:rsid w:val="004C7232"/>
    <w:rsid w:val="004D56A4"/>
    <w:rsid w:val="004E017F"/>
    <w:rsid w:val="004F5EB2"/>
    <w:rsid w:val="00556030"/>
    <w:rsid w:val="005B63DB"/>
    <w:rsid w:val="00627413"/>
    <w:rsid w:val="00653899"/>
    <w:rsid w:val="006802D2"/>
    <w:rsid w:val="007742D6"/>
    <w:rsid w:val="007F1319"/>
    <w:rsid w:val="00836723"/>
    <w:rsid w:val="008E2580"/>
    <w:rsid w:val="00905678"/>
    <w:rsid w:val="009136E7"/>
    <w:rsid w:val="00996200"/>
    <w:rsid w:val="00A563C1"/>
    <w:rsid w:val="00A73EDC"/>
    <w:rsid w:val="00AA7A6D"/>
    <w:rsid w:val="00AF42C0"/>
    <w:rsid w:val="00B04430"/>
    <w:rsid w:val="00B55A11"/>
    <w:rsid w:val="00B6248E"/>
    <w:rsid w:val="00B74470"/>
    <w:rsid w:val="00BB4524"/>
    <w:rsid w:val="00BC1DA5"/>
    <w:rsid w:val="00BD6F7A"/>
    <w:rsid w:val="00C24993"/>
    <w:rsid w:val="00C41C6C"/>
    <w:rsid w:val="00C66DD2"/>
    <w:rsid w:val="00CF0008"/>
    <w:rsid w:val="00CF5061"/>
    <w:rsid w:val="00D11119"/>
    <w:rsid w:val="00D7351A"/>
    <w:rsid w:val="00DB5842"/>
    <w:rsid w:val="00E30CCC"/>
    <w:rsid w:val="00E74025"/>
    <w:rsid w:val="00E81F0A"/>
    <w:rsid w:val="00EA0E54"/>
    <w:rsid w:val="00EA1DDA"/>
    <w:rsid w:val="00EE26CF"/>
    <w:rsid w:val="00EF147B"/>
    <w:rsid w:val="00F12CC5"/>
    <w:rsid w:val="00F40060"/>
    <w:rsid w:val="00FB5483"/>
    <w:rsid w:val="00FB5D49"/>
    <w:rsid w:val="00FC3594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C7DAAE"/>
  <w15:docId w15:val="{EA94D7C9-963C-4CCC-86E6-FF41D16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008"/>
    <w:rPr>
      <w:color w:val="0563C1" w:themeColor="hyperlink"/>
      <w:u w:val="single"/>
    </w:rPr>
  </w:style>
  <w:style w:type="character" w:customStyle="1" w:styleId="phonenumber">
    <w:name w:val="phonenumber"/>
    <w:basedOn w:val="Standaardalinea-lettertype"/>
    <w:rsid w:val="00CF0008"/>
  </w:style>
  <w:style w:type="paragraph" w:styleId="Plattetekst2">
    <w:name w:val="Body Text 2"/>
    <w:basedOn w:val="Standaard"/>
    <w:link w:val="Plattetekst2Char"/>
    <w:rsid w:val="00B74470"/>
    <w:p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Arial"/>
      <w:color w:val="000000"/>
      <w:sz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B74470"/>
    <w:rPr>
      <w:rFonts w:ascii="Times New Roman" w:eastAsia="Times New Roman" w:hAnsi="Times New Roman" w:cs="Arial"/>
      <w:color w:val="000000"/>
      <w:sz w:val="24"/>
      <w:lang w:val="de-DE" w:eastAsia="nl-NL"/>
    </w:rPr>
  </w:style>
  <w:style w:type="paragraph" w:styleId="Lijstalinea">
    <w:name w:val="List Paragraph"/>
    <w:basedOn w:val="Standaard"/>
    <w:uiPriority w:val="1"/>
    <w:qFormat/>
    <w:rsid w:val="00B74470"/>
    <w:pPr>
      <w:ind w:left="720"/>
      <w:contextualSpacing/>
    </w:pPr>
  </w:style>
  <w:style w:type="paragraph" w:customStyle="1" w:styleId="Default">
    <w:name w:val="Default"/>
    <w:rsid w:val="00B74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1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A6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365CE5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DB584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B5842"/>
  </w:style>
  <w:style w:type="paragraph" w:styleId="Koptekst">
    <w:name w:val="header"/>
    <w:basedOn w:val="Standaard"/>
    <w:link w:val="KoptekstChar"/>
    <w:uiPriority w:val="99"/>
    <w:unhideWhenUsed/>
    <w:rsid w:val="0023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77E1"/>
  </w:style>
  <w:style w:type="paragraph" w:styleId="Voettekst">
    <w:name w:val="footer"/>
    <w:basedOn w:val="Standaard"/>
    <w:link w:val="VoettekstChar"/>
    <w:uiPriority w:val="99"/>
    <w:unhideWhenUsed/>
    <w:rsid w:val="0023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8EFBCD33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Rossum, Sylvia van</dc:creator>
  <cp:keywords/>
  <dc:description/>
  <cp:lastModifiedBy>Hoebink, Max</cp:lastModifiedBy>
  <cp:revision>2</cp:revision>
  <cp:lastPrinted>2018-11-12T10:41:00Z</cp:lastPrinted>
  <dcterms:created xsi:type="dcterms:W3CDTF">2021-12-02T11:01:00Z</dcterms:created>
  <dcterms:modified xsi:type="dcterms:W3CDTF">2021-12-02T11:01:00Z</dcterms:modified>
</cp:coreProperties>
</file>