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63" w:rsidRDefault="00971463" w:rsidP="00971463"/>
    <w:p w:rsidR="00E65BB3" w:rsidRDefault="00E65BB3" w:rsidP="00971463"/>
    <w:p w:rsidR="00E65BB3" w:rsidRPr="00E65BB3" w:rsidRDefault="00E65BB3" w:rsidP="00971463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5BB3">
        <w:rPr>
          <w:color w:val="FF0000"/>
        </w:rPr>
        <w:t>Datum:</w:t>
      </w:r>
    </w:p>
    <w:p w:rsidR="00E65BB3" w:rsidRDefault="00E65BB3" w:rsidP="00971463"/>
    <w:p w:rsidR="00E65BB3" w:rsidRPr="00832FEA" w:rsidRDefault="00E65BB3" w:rsidP="00971463">
      <w:r w:rsidRPr="00832FEA">
        <w:t>Onderwerp: Huisartseninformatiebrief, patiëntdeelname ACTION-1 studie.</w:t>
      </w:r>
    </w:p>
    <w:p w:rsidR="00971463" w:rsidRDefault="00971463" w:rsidP="00971463">
      <w:r>
        <w:tab/>
        <w:t xml:space="preserve"> </w:t>
      </w:r>
    </w:p>
    <w:p w:rsidR="00A463E2" w:rsidRDefault="00971463" w:rsidP="00971463">
      <w:r>
        <w:t>Geachte collega,</w:t>
      </w:r>
      <w:r w:rsidR="00A463E2">
        <w:br/>
      </w:r>
    </w:p>
    <w:p w:rsidR="00A463E2" w:rsidRDefault="00971463" w:rsidP="00E65BB3">
      <w:pPr>
        <w:pStyle w:val="Default"/>
      </w:pPr>
      <w:r>
        <w:t>Graag wi</w:t>
      </w:r>
      <w:r w:rsidR="00E65BB3">
        <w:t>llen wij u op de hoogte stellen</w:t>
      </w:r>
      <w:r>
        <w:t xml:space="preserve"> dat </w:t>
      </w:r>
      <w:r w:rsidR="00E65BB3">
        <w:t xml:space="preserve">uw </w:t>
      </w:r>
      <w:r>
        <w:t>patiënt</w:t>
      </w:r>
      <w:r w:rsidR="009860C8">
        <w:t xml:space="preserve"> </w:t>
      </w:r>
      <w:r w:rsidR="009860C8" w:rsidRPr="009860C8">
        <w:rPr>
          <w:color w:val="FF0000"/>
        </w:rPr>
        <w:t xml:space="preserve">[Naam + geboortedatum] </w:t>
      </w:r>
      <w:r>
        <w:t>deel</w:t>
      </w:r>
      <w:r w:rsidR="00B2674D">
        <w:t xml:space="preserve">neemt aan de ACTION-1 studie: een </w:t>
      </w:r>
      <w:proofErr w:type="spellStart"/>
      <w:r w:rsidR="00B2674D">
        <w:t>randomised</w:t>
      </w:r>
      <w:proofErr w:type="spellEnd"/>
      <w:r w:rsidR="00B2674D">
        <w:t xml:space="preserve"> </w:t>
      </w:r>
      <w:proofErr w:type="spellStart"/>
      <w:r w:rsidR="00B2674D">
        <w:t>controlled</w:t>
      </w:r>
      <w:proofErr w:type="spellEnd"/>
      <w:r w:rsidR="00B2674D">
        <w:t xml:space="preserve"> trial naar ACT</w:t>
      </w:r>
      <w:r w:rsidR="00A463E2">
        <w:t xml:space="preserve"> (activated clotting time</w:t>
      </w:r>
      <w:r w:rsidR="00B2674D">
        <w:t xml:space="preserve">) geleide heparinisatie tijdens open aorta operaties. </w:t>
      </w:r>
    </w:p>
    <w:p w:rsidR="00A463E2" w:rsidRDefault="00A463E2" w:rsidP="00E65BB3">
      <w:pPr>
        <w:pStyle w:val="Default"/>
      </w:pPr>
    </w:p>
    <w:p w:rsidR="00E65BB3" w:rsidRDefault="00E65BB3" w:rsidP="00E65BB3">
      <w:pPr>
        <w:pStyle w:val="Default"/>
      </w:pPr>
      <w:r>
        <w:t xml:space="preserve">Doel van de studie is </w:t>
      </w:r>
      <w:r w:rsidR="00B2674D">
        <w:t xml:space="preserve">om te onderzoeken of de heparinedosering tijdens open aorta operaties geoptimaliseerd kan worden. Dit wordt gedaan door de huidige antistollingstherapie, eenmalig 5 000 eenheden heparine, te vergelijken met heparine dosering op geleide van de ACT. Hierbij wordt primair onderzocht </w:t>
      </w:r>
      <w:r w:rsidR="00A463E2">
        <w:t xml:space="preserve">welk effect beide doseringen hebben op het aantal trombo-embolische complicaties </w:t>
      </w:r>
      <w:r w:rsidR="00B2674D">
        <w:t xml:space="preserve">en het </w:t>
      </w:r>
      <w:r w:rsidR="00A463E2">
        <w:t>aantal bloedingen</w:t>
      </w:r>
      <w:r w:rsidR="00A66B3C">
        <w:t xml:space="preserve"> tijdens opname of binnen 30 dagen</w:t>
      </w:r>
      <w:r w:rsidR="00A463E2">
        <w:t>.</w:t>
      </w:r>
    </w:p>
    <w:p w:rsidR="00971463" w:rsidRPr="00A463E2" w:rsidRDefault="00E65BB3" w:rsidP="00E65BB3">
      <w:pPr>
        <w:pStyle w:val="Default"/>
      </w:pPr>
      <w:r>
        <w:t xml:space="preserve">De studie is </w:t>
      </w:r>
      <w:r w:rsidRPr="00A463E2">
        <w:t>opgezet door het Dijklander Ziekenhuis in Hoorn (</w:t>
      </w:r>
      <w:bookmarkStart w:id="0" w:name="_GoBack"/>
      <w:bookmarkEnd w:id="0"/>
      <w:r w:rsidRPr="00A463E2">
        <w:t xml:space="preserve">WFG) en de Amsterdam Universitaire Medische Centra, het AMC en </w:t>
      </w:r>
      <w:proofErr w:type="spellStart"/>
      <w:r w:rsidRPr="00A463E2">
        <w:t>VUmc</w:t>
      </w:r>
      <w:proofErr w:type="spellEnd"/>
      <w:r w:rsidR="00A66B3C">
        <w:t xml:space="preserve">. Goedkeuring van de </w:t>
      </w:r>
      <w:proofErr w:type="spellStart"/>
      <w:r w:rsidR="00A66B3C">
        <w:t>METc</w:t>
      </w:r>
      <w:proofErr w:type="spellEnd"/>
      <w:r w:rsidR="00B2674D" w:rsidRPr="00A463E2">
        <w:t xml:space="preserve"> is verkregen.</w:t>
      </w:r>
    </w:p>
    <w:p w:rsidR="00B2674D" w:rsidRPr="00A463E2" w:rsidRDefault="00B2674D" w:rsidP="00E65BB3">
      <w:pPr>
        <w:pStyle w:val="Default"/>
      </w:pPr>
    </w:p>
    <w:p w:rsidR="00B2674D" w:rsidRPr="00A463E2" w:rsidRDefault="00B2674D" w:rsidP="00E65BB3">
      <w:pPr>
        <w:pStyle w:val="Default"/>
      </w:pPr>
      <w:r w:rsidRPr="00A463E2">
        <w:t xml:space="preserve">Voor uw patiënt houdt deelname aan de studie in dat hij/zij gerandomiseerd wordt in een van beide bovenstaand beschreven groepen. </w:t>
      </w:r>
      <w:r w:rsidR="00A463E2">
        <w:t>Tijdens de operatie krijgt uw patiënt heparine toediening volgens één van beide doseringsmethodes. Uw patiënt wordt gevraagd voor de operatie, 1 week, 4, 13 en 26 weken na operatie vragenlijsten in te vullen. Het verdere beloop rondom de operatie en poliklinisch vervolg zal hetzelfde zijn als de gebruikelijke zorg rondom open aorta operaties.</w:t>
      </w:r>
    </w:p>
    <w:p w:rsidR="00971463" w:rsidRPr="00A463E2" w:rsidRDefault="00A463E2" w:rsidP="0097146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/>
      </w:r>
      <w:r w:rsidR="00971463" w:rsidRPr="00A463E2">
        <w:rPr>
          <w:rFonts w:ascii="Calibri" w:hAnsi="Calibri" w:cs="Calibri"/>
          <w:color w:val="000000"/>
          <w:sz w:val="24"/>
          <w:szCs w:val="24"/>
        </w:rPr>
        <w:t xml:space="preserve">Indien u naar aanleiding van deze brief vragen heeft over het onderzoek, schroom </w:t>
      </w:r>
      <w:r w:rsidR="00B2674D" w:rsidRPr="00A463E2">
        <w:rPr>
          <w:rFonts w:ascii="Calibri" w:hAnsi="Calibri" w:cs="Calibri"/>
          <w:color w:val="000000"/>
          <w:sz w:val="24"/>
          <w:szCs w:val="24"/>
        </w:rPr>
        <w:t>dan niet om contact op te nemen</w:t>
      </w:r>
      <w:r>
        <w:rPr>
          <w:rFonts w:ascii="Calibri" w:hAnsi="Calibri" w:cs="Calibri"/>
          <w:color w:val="000000"/>
          <w:sz w:val="24"/>
          <w:szCs w:val="24"/>
        </w:rPr>
        <w:t>. U kunt tevens meer informatie</w:t>
      </w:r>
      <w:r w:rsidR="00114714">
        <w:rPr>
          <w:rFonts w:ascii="Calibri" w:hAnsi="Calibri" w:cs="Calibri"/>
          <w:color w:val="000000"/>
          <w:sz w:val="24"/>
          <w:szCs w:val="24"/>
        </w:rPr>
        <w:t xml:space="preserve"> vinden op</w:t>
      </w:r>
      <w:r w:rsidR="00B2674D" w:rsidRPr="00114714">
        <w:rPr>
          <w:rFonts w:ascii="Calibri" w:hAnsi="Calibri" w:cs="Calibri"/>
          <w:sz w:val="24"/>
          <w:szCs w:val="24"/>
        </w:rPr>
        <w:t xml:space="preserve"> </w:t>
      </w:r>
      <w:r w:rsidR="00114714" w:rsidRPr="00114714">
        <w:rPr>
          <w:rFonts w:ascii="Calibri" w:hAnsi="Calibri" w:cs="Calibri"/>
          <w:sz w:val="24"/>
          <w:szCs w:val="24"/>
        </w:rPr>
        <w:t>www.action-1.nl</w:t>
      </w:r>
      <w:r w:rsidRPr="00114714">
        <w:rPr>
          <w:rFonts w:ascii="Calibri" w:hAnsi="Calibri" w:cs="Calibri"/>
          <w:sz w:val="24"/>
          <w:szCs w:val="24"/>
        </w:rPr>
        <w:t>.</w:t>
      </w:r>
    </w:p>
    <w:p w:rsidR="00971463" w:rsidRPr="00A463E2" w:rsidRDefault="00971463" w:rsidP="00971463">
      <w:pPr>
        <w:rPr>
          <w:rFonts w:ascii="Calibri" w:hAnsi="Calibri" w:cs="Calibri"/>
          <w:color w:val="000000"/>
          <w:sz w:val="24"/>
          <w:szCs w:val="24"/>
        </w:rPr>
      </w:pPr>
      <w:r w:rsidRPr="00A463E2">
        <w:rPr>
          <w:rFonts w:ascii="Calibri" w:hAnsi="Calibri" w:cs="Calibri"/>
          <w:color w:val="000000"/>
          <w:sz w:val="24"/>
          <w:szCs w:val="24"/>
        </w:rPr>
        <w:t>Met vriendelijke groeten,</w:t>
      </w:r>
    </w:p>
    <w:p w:rsidR="00971463" w:rsidRPr="00A463E2" w:rsidRDefault="00971463" w:rsidP="00971463">
      <w:pPr>
        <w:rPr>
          <w:rFonts w:ascii="Calibri" w:hAnsi="Calibri" w:cs="Calibri"/>
          <w:color w:val="000000"/>
          <w:sz w:val="24"/>
          <w:szCs w:val="24"/>
        </w:rPr>
      </w:pPr>
      <w:r w:rsidRPr="00A463E2">
        <w:rPr>
          <w:rFonts w:ascii="Calibri" w:hAnsi="Calibri" w:cs="Calibri"/>
          <w:color w:val="000000"/>
          <w:sz w:val="24"/>
          <w:szCs w:val="24"/>
        </w:rPr>
        <w:t>Het ACTION-1 onderzoeksteam</w:t>
      </w:r>
      <w:r w:rsidR="00E65BB3" w:rsidRPr="00A463E2">
        <w:rPr>
          <w:rFonts w:ascii="Calibri" w:hAnsi="Calibri" w:cs="Calibri"/>
          <w:color w:val="000000"/>
          <w:sz w:val="24"/>
          <w:szCs w:val="24"/>
        </w:rPr>
        <w:t>.</w:t>
      </w:r>
    </w:p>
    <w:p w:rsidR="00B2674D" w:rsidRPr="00B2674D" w:rsidRDefault="00114714" w:rsidP="00971463">
      <w:pPr>
        <w:rPr>
          <w:color w:val="FF0000"/>
        </w:rPr>
      </w:pPr>
      <w:r>
        <w:br/>
      </w:r>
      <w:r w:rsidR="00971463">
        <w:t>Contactgegevens:</w:t>
      </w:r>
      <w:r w:rsidR="00971463">
        <w:br/>
        <w:t>- Dr. A</w:t>
      </w:r>
      <w:r w:rsidR="0057631C">
        <w:t xml:space="preserve">rno </w:t>
      </w:r>
      <w:r w:rsidR="00971463">
        <w:t>Wiersema, vaatchirur</w:t>
      </w:r>
      <w:r w:rsidR="00F32D35">
        <w:t>g, te bereiken via 0229 – 208206</w:t>
      </w:r>
      <w:r w:rsidR="0057631C">
        <w:t>.</w:t>
      </w:r>
      <w:r w:rsidR="0057631C">
        <w:br/>
        <w:t>- Drs. Liliane</w:t>
      </w:r>
      <w:r w:rsidR="00971463">
        <w:t xml:space="preserve"> Roosendaal, promovendus, te bereiken via 06 – 11705310.</w:t>
      </w:r>
      <w:r w:rsidR="00B2674D">
        <w:br/>
      </w:r>
    </w:p>
    <w:sectPr w:rsidR="00B2674D" w:rsidRPr="00B267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76" w:rsidRDefault="00F43476" w:rsidP="00E65BB3">
      <w:pPr>
        <w:spacing w:after="0" w:line="240" w:lineRule="auto"/>
      </w:pPr>
      <w:r>
        <w:separator/>
      </w:r>
    </w:p>
  </w:endnote>
  <w:endnote w:type="continuationSeparator" w:id="0">
    <w:p w:rsidR="00F43476" w:rsidRDefault="00F43476" w:rsidP="00E6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76" w:rsidRDefault="00F43476" w:rsidP="00E65BB3">
      <w:pPr>
        <w:spacing w:after="0" w:line="240" w:lineRule="auto"/>
      </w:pPr>
      <w:r>
        <w:separator/>
      </w:r>
    </w:p>
  </w:footnote>
  <w:footnote w:type="continuationSeparator" w:id="0">
    <w:p w:rsidR="00F43476" w:rsidRDefault="00F43476" w:rsidP="00E6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B3" w:rsidRDefault="00114714">
    <w:pPr>
      <w:pStyle w:val="Koptekst"/>
    </w:pPr>
    <w:r>
      <w:rPr>
        <w:noProof/>
        <w:lang w:eastAsia="nl-NL"/>
      </w:rPr>
      <w:drawing>
        <wp:inline distT="0" distB="0" distL="0" distR="0" wp14:anchorId="27C447AB" wp14:editId="2FFE3E25">
          <wp:extent cx="1594418" cy="400023"/>
          <wp:effectExtent l="0" t="0" r="6350" b="635"/>
          <wp:docPr id="1" name="Afbeelding 1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461" cy="45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BB3">
      <w:ptab w:relativeTo="margin" w:alignment="center" w:leader="none"/>
    </w:r>
    <w:r w:rsidR="00E65BB3" w:rsidRPr="00BD046C">
      <w:rPr>
        <w:noProof/>
        <w:lang w:eastAsia="nl-NL"/>
      </w:rPr>
      <w:drawing>
        <wp:inline distT="0" distB="0" distL="0" distR="0" wp14:anchorId="0C3C06FB" wp14:editId="75E48540">
          <wp:extent cx="1633093" cy="400262"/>
          <wp:effectExtent l="0" t="0" r="0" b="6350"/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01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E65BB3">
      <w:ptab w:relativeTo="margin" w:alignment="right" w:leader="none"/>
    </w:r>
    <w:r w:rsidR="00E65BB3">
      <w:t>V2019.001  dd. 12112019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63"/>
    <w:rsid w:val="00114714"/>
    <w:rsid w:val="001C1556"/>
    <w:rsid w:val="0057631C"/>
    <w:rsid w:val="00832FEA"/>
    <w:rsid w:val="00971463"/>
    <w:rsid w:val="009860C8"/>
    <w:rsid w:val="00A463E2"/>
    <w:rsid w:val="00A66B3C"/>
    <w:rsid w:val="00B2674D"/>
    <w:rsid w:val="00E65BB3"/>
    <w:rsid w:val="00F043DD"/>
    <w:rsid w:val="00F32D35"/>
    <w:rsid w:val="00F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05A5D-C939-44C5-A1A1-F7B19CCD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9714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71463"/>
    <w:rPr>
      <w:rFonts w:ascii="Arial" w:eastAsia="Arial" w:hAnsi="Arial" w:cs="Arial"/>
      <w:sz w:val="19"/>
      <w:szCs w:val="19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6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5BB3"/>
  </w:style>
  <w:style w:type="paragraph" w:styleId="Voettekst">
    <w:name w:val="footer"/>
    <w:basedOn w:val="Standaard"/>
    <w:link w:val="VoettekstChar"/>
    <w:uiPriority w:val="99"/>
    <w:unhideWhenUsed/>
    <w:rsid w:val="00E6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5BB3"/>
  </w:style>
  <w:style w:type="paragraph" w:styleId="Ballontekst">
    <w:name w:val="Balloon Text"/>
    <w:basedOn w:val="Standaard"/>
    <w:link w:val="BallontekstChar"/>
    <w:uiPriority w:val="99"/>
    <w:semiHidden/>
    <w:unhideWhenUsed/>
    <w:rsid w:val="00E6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B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5B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5DA82.B04D5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5B840DCA</Template>
  <TotalTime>6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</dc:creator>
  <cp:lastModifiedBy>Roosendaal, Liliane</cp:lastModifiedBy>
  <cp:revision>6</cp:revision>
  <dcterms:created xsi:type="dcterms:W3CDTF">2019-12-16T13:28:00Z</dcterms:created>
  <dcterms:modified xsi:type="dcterms:W3CDTF">2020-05-25T10:45:00Z</dcterms:modified>
</cp:coreProperties>
</file>