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7494" w14:textId="77777777" w:rsidR="004563B7" w:rsidRDefault="004563B7" w:rsidP="001825B6">
      <w:pPr>
        <w:spacing w:line="276" w:lineRule="auto"/>
        <w:rPr>
          <w:b/>
          <w:sz w:val="24"/>
          <w:szCs w:val="24"/>
        </w:rPr>
      </w:pPr>
    </w:p>
    <w:p w14:paraId="366C97B2" w14:textId="43D6005A" w:rsidR="001825B6" w:rsidRPr="00664518" w:rsidRDefault="00664518" w:rsidP="001825B6">
      <w:pPr>
        <w:spacing w:line="276" w:lineRule="auto"/>
        <w:rPr>
          <w:b/>
        </w:rPr>
      </w:pPr>
      <w:r>
        <w:rPr>
          <w:b/>
          <w:sz w:val="24"/>
          <w:szCs w:val="24"/>
        </w:rPr>
        <w:t>Richtlijn registratie</w:t>
      </w:r>
      <w:r w:rsidR="005E22F9">
        <w:rPr>
          <w:b/>
          <w:sz w:val="24"/>
          <w:szCs w:val="24"/>
        </w:rPr>
        <w:t xml:space="preserve"> </w:t>
      </w:r>
      <w:proofErr w:type="spellStart"/>
      <w:r w:rsidR="001825B6" w:rsidRPr="00664518">
        <w:rPr>
          <w:b/>
          <w:sz w:val="24"/>
          <w:szCs w:val="24"/>
        </w:rPr>
        <w:t>post</w:t>
      </w:r>
      <w:r w:rsidR="000E4BB6" w:rsidRPr="00664518">
        <w:rPr>
          <w:b/>
          <w:sz w:val="24"/>
          <w:szCs w:val="24"/>
        </w:rPr>
        <w:t>-</w:t>
      </w:r>
      <w:r w:rsidR="001825B6" w:rsidRPr="00664518">
        <w:rPr>
          <w:b/>
          <w:sz w:val="24"/>
          <w:szCs w:val="24"/>
        </w:rPr>
        <w:t>operatieve</w:t>
      </w:r>
      <w:proofErr w:type="spellEnd"/>
      <w:r w:rsidR="001825B6" w:rsidRPr="00664518">
        <w:rPr>
          <w:b/>
          <w:sz w:val="24"/>
          <w:szCs w:val="24"/>
        </w:rPr>
        <w:t xml:space="preserve"> </w:t>
      </w:r>
      <w:r w:rsidR="00F94551" w:rsidRPr="00664518">
        <w:rPr>
          <w:b/>
          <w:sz w:val="24"/>
          <w:szCs w:val="24"/>
        </w:rPr>
        <w:t xml:space="preserve">follow up </w:t>
      </w:r>
      <w:r>
        <w:rPr>
          <w:b/>
          <w:sz w:val="24"/>
          <w:szCs w:val="24"/>
        </w:rPr>
        <w:t xml:space="preserve">op </w:t>
      </w:r>
      <w:r w:rsidR="00F94551" w:rsidRPr="00664518">
        <w:rPr>
          <w:b/>
          <w:sz w:val="24"/>
          <w:szCs w:val="24"/>
        </w:rPr>
        <w:t>polikliniek</w:t>
      </w:r>
      <w:r>
        <w:rPr>
          <w:b/>
          <w:sz w:val="24"/>
          <w:szCs w:val="24"/>
        </w:rPr>
        <w:t xml:space="preserve"> in EPD</w:t>
      </w:r>
      <w:r w:rsidR="00337A5B" w:rsidRPr="00664518">
        <w:rPr>
          <w:b/>
          <w:sz w:val="24"/>
          <w:szCs w:val="24"/>
        </w:rPr>
        <w:t>.</w:t>
      </w:r>
      <w:r w:rsidR="000E4BB6" w:rsidRPr="00664518">
        <w:rPr>
          <w:b/>
        </w:rPr>
        <w:t xml:space="preserve"> </w:t>
      </w:r>
    </w:p>
    <w:p w14:paraId="1C8051FE" w14:textId="77777777" w:rsidR="005E22F9" w:rsidRDefault="005E22F9">
      <w:pPr>
        <w:rPr>
          <w:i/>
        </w:rPr>
      </w:pPr>
    </w:p>
    <w:p w14:paraId="7F045A88" w14:textId="4C9F667E" w:rsidR="00987672" w:rsidRPr="00337A5B" w:rsidRDefault="00664518">
      <w:pPr>
        <w:rPr>
          <w:i/>
        </w:rPr>
      </w:pPr>
      <w:r>
        <w:rPr>
          <w:i/>
        </w:rPr>
        <w:t>Onderstaande variabelen moeten opgenomen worden in het EPD bij poliklinische controle.</w:t>
      </w:r>
      <w:r w:rsidR="00337A5B" w:rsidRPr="00337A5B">
        <w:rPr>
          <w:i/>
        </w:rPr>
        <w:t>.</w:t>
      </w:r>
    </w:p>
    <w:p w14:paraId="4741A88A" w14:textId="3CEB98D0" w:rsidR="00157D2B" w:rsidRDefault="00157D2B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0B3DCA5A" w14:textId="55AA370C" w:rsidR="000D1C2B" w:rsidRDefault="000D1C2B">
      <w:r w:rsidRPr="00337A5B">
        <w:rPr>
          <w:b/>
        </w:rPr>
        <w:t>Uitslag duplex</w:t>
      </w:r>
      <w:r w:rsidR="00F45974" w:rsidRPr="00337A5B">
        <w:rPr>
          <w:b/>
        </w:rPr>
        <w:t xml:space="preserve"> controle</w:t>
      </w:r>
      <w:r w:rsidR="000E4BB6" w:rsidRPr="00337A5B">
        <w:rPr>
          <w:b/>
        </w:rPr>
        <w:t xml:space="preserve"> ev</w:t>
      </w:r>
      <w:r w:rsidR="000E4BB6">
        <w:t>.</w:t>
      </w:r>
      <w:r w:rsidR="00F45974">
        <w:t>:</w:t>
      </w:r>
    </w:p>
    <w:p w14:paraId="2B4CA9D0" w14:textId="0A95C8E6" w:rsidR="00F45974" w:rsidRDefault="00F45974">
      <w:r>
        <w:t>Prothese goed doorgankelijk</w:t>
      </w:r>
      <w:r w:rsidR="00E96EC2">
        <w:tab/>
      </w:r>
      <w:r w:rsidR="00E96EC2">
        <w:tab/>
      </w:r>
      <w:r w:rsidR="00E96EC2">
        <w:tab/>
      </w:r>
      <w:r w:rsidR="00E96EC2">
        <w:tab/>
        <w:t>ja</w:t>
      </w:r>
      <w:r w:rsidR="00E96EC2">
        <w:tab/>
        <w:t>-</w:t>
      </w:r>
      <w:r w:rsidR="00E96EC2">
        <w:tab/>
        <w:t>nee</w:t>
      </w:r>
    </w:p>
    <w:p w14:paraId="2F48D3EE" w14:textId="6DED454A" w:rsidR="00E96EC2" w:rsidRDefault="000E4BB6">
      <w:r>
        <w:t>T</w:t>
      </w:r>
      <w:r w:rsidR="00E96EC2">
        <w:t>rombus in prothese</w:t>
      </w:r>
      <w:r w:rsidR="00E96EC2">
        <w:tab/>
      </w:r>
      <w:r w:rsidR="00E96EC2">
        <w:tab/>
      </w:r>
      <w:r w:rsidR="00E96EC2">
        <w:tab/>
      </w:r>
      <w:r w:rsidR="00E96EC2">
        <w:tab/>
      </w:r>
      <w:r w:rsidR="00E96EC2">
        <w:tab/>
        <w:t>ja</w:t>
      </w:r>
      <w:r w:rsidR="00E96EC2">
        <w:tab/>
        <w:t>-</w:t>
      </w:r>
      <w:r w:rsidR="00E96EC2">
        <w:tab/>
        <w:t>nee</w:t>
      </w:r>
    </w:p>
    <w:p w14:paraId="61D8BE0E" w14:textId="4B105098" w:rsidR="00333607" w:rsidRPr="00333607" w:rsidRDefault="000E4BB6">
      <w:r w:rsidRPr="006F656C">
        <w:t>Occlu</w:t>
      </w:r>
      <w:r w:rsidR="00E96EC2" w:rsidRPr="006F656C">
        <w:t xml:space="preserve">sie prothese of </w:t>
      </w:r>
      <w:proofErr w:type="spellStart"/>
      <w:r w:rsidR="00E96EC2" w:rsidRPr="006F656C">
        <w:t>natieve</w:t>
      </w:r>
      <w:proofErr w:type="spellEnd"/>
      <w:r w:rsidR="00E96EC2" w:rsidRPr="006F656C">
        <w:t xml:space="preserve"> arterie</w:t>
      </w:r>
      <w:r w:rsidR="00E96EC2" w:rsidRPr="006F656C">
        <w:tab/>
      </w:r>
      <w:r w:rsidR="00E96EC2" w:rsidRPr="006F656C">
        <w:tab/>
      </w:r>
      <w:r w:rsidR="00E96EC2" w:rsidRPr="006F656C">
        <w:tab/>
      </w:r>
      <w:r w:rsidR="00E96EC2">
        <w:t>ja</w:t>
      </w:r>
      <w:r w:rsidR="00E96EC2">
        <w:tab/>
        <w:t>-</w:t>
      </w:r>
      <w:r w:rsidR="00E96EC2">
        <w:tab/>
        <w:t>nee</w:t>
      </w:r>
    </w:p>
    <w:p w14:paraId="7E5E496A" w14:textId="77777777" w:rsidR="000D1C2B" w:rsidRPr="006F656C" w:rsidRDefault="000D1C2B"/>
    <w:p w14:paraId="00EBE068" w14:textId="4886C64F" w:rsidR="001825B6" w:rsidRDefault="000E4BB6">
      <w:r w:rsidRPr="00157D2B">
        <w:rPr>
          <w:b/>
        </w:rPr>
        <w:t>Aanwijzingen voor t</w:t>
      </w:r>
      <w:r w:rsidR="001825B6" w:rsidRPr="00157D2B">
        <w:rPr>
          <w:b/>
        </w:rPr>
        <w:t>rombo-embolische complicaties</w:t>
      </w:r>
      <w:r w:rsidR="001825B6">
        <w:t xml:space="preserve">: </w:t>
      </w:r>
      <w:r w:rsidR="001825B6">
        <w:tab/>
        <w:t>ja</w:t>
      </w:r>
      <w:r w:rsidR="001825B6">
        <w:tab/>
        <w:t>-</w:t>
      </w:r>
      <w:r w:rsidR="001825B6">
        <w:tab/>
        <w:t>nee</w:t>
      </w:r>
    </w:p>
    <w:p w14:paraId="740CA821" w14:textId="063E7FCA" w:rsidR="001825B6" w:rsidRPr="00337A5B" w:rsidRDefault="001825B6">
      <w:pPr>
        <w:rPr>
          <w:lang w:val="en-GB"/>
        </w:rPr>
      </w:pPr>
      <w:proofErr w:type="spellStart"/>
      <w:r w:rsidRPr="00337A5B">
        <w:rPr>
          <w:lang w:val="en-GB"/>
        </w:rPr>
        <w:t>Myocardinfarct</w:t>
      </w:r>
      <w:proofErr w:type="spellEnd"/>
      <w:r w:rsidRPr="00337A5B">
        <w:rPr>
          <w:lang w:val="en-GB"/>
        </w:rPr>
        <w:t xml:space="preserve">/ TIA/ CVA/ </w:t>
      </w:r>
      <w:proofErr w:type="spellStart"/>
      <w:r w:rsidRPr="00337A5B">
        <w:rPr>
          <w:lang w:val="en-GB"/>
        </w:rPr>
        <w:t>colonischemie</w:t>
      </w:r>
      <w:proofErr w:type="spellEnd"/>
      <w:r w:rsidRPr="00337A5B">
        <w:rPr>
          <w:lang w:val="en-GB"/>
        </w:rPr>
        <w:t>/ DVT</w:t>
      </w:r>
      <w:r w:rsidR="00337A5B" w:rsidRPr="00337A5B">
        <w:rPr>
          <w:lang w:val="en-GB"/>
        </w:rPr>
        <w:t>*</w:t>
      </w:r>
    </w:p>
    <w:p w14:paraId="249AFC97" w14:textId="77777777" w:rsidR="001825B6" w:rsidRPr="00337A5B" w:rsidRDefault="001825B6">
      <w:pPr>
        <w:rPr>
          <w:lang w:val="en-GB"/>
        </w:rPr>
      </w:pPr>
    </w:p>
    <w:p w14:paraId="68D902F2" w14:textId="77777777" w:rsidR="001825B6" w:rsidRDefault="001825B6">
      <w:r w:rsidRPr="00157D2B">
        <w:rPr>
          <w:b/>
        </w:rPr>
        <w:t>Aanwijzingen voor bloedingscomplicaties:</w:t>
      </w:r>
      <w:r>
        <w:t xml:space="preserve"> </w:t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6852F2CD" w14:textId="26B921DB" w:rsidR="001825B6" w:rsidRDefault="001825B6">
      <w:proofErr w:type="spellStart"/>
      <w:r>
        <w:t>Hb</w:t>
      </w:r>
      <w:proofErr w:type="spellEnd"/>
      <w:r>
        <w:t xml:space="preserve"> daling/ hemodynamische instabiliteit/ hematomen/ zichtbaar bloedverlies</w:t>
      </w:r>
      <w:r w:rsidR="00337A5B">
        <w:t>*</w:t>
      </w:r>
    </w:p>
    <w:p w14:paraId="51398A19" w14:textId="77777777" w:rsidR="001825B6" w:rsidRDefault="001825B6"/>
    <w:p w14:paraId="2773C2F1" w14:textId="77777777" w:rsidR="001825B6" w:rsidRDefault="001825B6">
      <w:r w:rsidRPr="00157D2B">
        <w:rPr>
          <w:b/>
        </w:rPr>
        <w:t>Aanwijzingen voor overige complicaties</w:t>
      </w:r>
      <w:r>
        <w:t>:</w:t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1F0A5392" w14:textId="27548E40" w:rsidR="001825B6" w:rsidRDefault="001825B6">
      <w:r>
        <w:t>Nierfunctiestoornis/ pneumonie/ wondinfectie/ w</w:t>
      </w:r>
      <w:r w:rsidR="000E4BB6">
        <w:t>ond</w:t>
      </w:r>
      <w:r w:rsidR="00337A5B">
        <w:t xml:space="preserve"> </w:t>
      </w:r>
      <w:proofErr w:type="spellStart"/>
      <w:r w:rsidR="000E4BB6">
        <w:t>dehiscentie</w:t>
      </w:r>
      <w:proofErr w:type="spellEnd"/>
      <w:r w:rsidR="000E4BB6">
        <w:t>/ ileus</w:t>
      </w:r>
      <w:r w:rsidR="00337A5B">
        <w:t>*</w:t>
      </w:r>
    </w:p>
    <w:p w14:paraId="103FA3D4" w14:textId="6FACF7B3" w:rsidR="000E4BB6" w:rsidRDefault="000E4BB6">
      <w:r w:rsidRPr="00157D2B">
        <w:rPr>
          <w:b/>
        </w:rPr>
        <w:t>Overige complicaties</w:t>
      </w:r>
      <w:r>
        <w:t>:</w:t>
      </w:r>
    </w:p>
    <w:p w14:paraId="492D0C27" w14:textId="77777777" w:rsidR="00337A5B" w:rsidRDefault="00337A5B"/>
    <w:p w14:paraId="787642C9" w14:textId="69D7F091" w:rsidR="000E4BB6" w:rsidRDefault="000E4BB6">
      <w:r w:rsidRPr="00157D2B">
        <w:rPr>
          <w:b/>
        </w:rPr>
        <w:t>Bijzonderheden andere specialismen/SEH bezoek</w:t>
      </w:r>
      <w:r>
        <w:t>:</w:t>
      </w:r>
      <w:r>
        <w:tab/>
        <w:t>ja</w:t>
      </w:r>
      <w:r>
        <w:tab/>
        <w:t>-</w:t>
      </w:r>
      <w:r>
        <w:tab/>
        <w:t>nee</w:t>
      </w:r>
    </w:p>
    <w:p w14:paraId="1C34E8B5" w14:textId="31AE15B5" w:rsidR="000E4BB6" w:rsidRDefault="000E4BB6">
      <w:r w:rsidRPr="00157D2B">
        <w:rPr>
          <w:b/>
        </w:rPr>
        <w:t>Indien ja specificeer</w:t>
      </w:r>
      <w:r>
        <w:t>:</w:t>
      </w:r>
    </w:p>
    <w:p w14:paraId="34D02F29" w14:textId="0C3BB990" w:rsidR="000E4BB6" w:rsidRDefault="005E22F9">
      <w:r w:rsidRPr="00157D2B">
        <w:rPr>
          <w:i/>
        </w:rPr>
        <w:t>*omcirkel wat van toepassing is.</w:t>
      </w:r>
    </w:p>
    <w:p w14:paraId="70005890" w14:textId="1A2BD0F5" w:rsidR="005E22F9" w:rsidRDefault="005E22F9" w:rsidP="005E22F9">
      <w:r>
        <w:tab/>
      </w:r>
    </w:p>
    <w:p w14:paraId="58527AD5" w14:textId="77777777" w:rsidR="005E22F9" w:rsidRDefault="005E22F9" w:rsidP="005E22F9"/>
    <w:p w14:paraId="6F3F1438" w14:textId="77777777" w:rsidR="005E22F9" w:rsidRDefault="005E22F9" w:rsidP="005E22F9">
      <w:bookmarkStart w:id="0" w:name="_GoBack"/>
      <w:bookmarkEnd w:id="0"/>
    </w:p>
    <w:sectPr w:rsidR="005E22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629C" w14:textId="77777777" w:rsidR="006F656C" w:rsidRDefault="006F656C" w:rsidP="006F656C">
      <w:pPr>
        <w:spacing w:after="0" w:line="240" w:lineRule="auto"/>
      </w:pPr>
      <w:r>
        <w:separator/>
      </w:r>
    </w:p>
  </w:endnote>
  <w:endnote w:type="continuationSeparator" w:id="0">
    <w:p w14:paraId="03E24220" w14:textId="77777777" w:rsidR="006F656C" w:rsidRDefault="006F656C" w:rsidP="006F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8F6E" w14:textId="0CA391F1" w:rsidR="005E22F9" w:rsidRDefault="005E22F9" w:rsidP="005E22F9">
    <w:pPr>
      <w:pStyle w:val="Voettekst"/>
    </w:pPr>
    <w:r>
      <w:t xml:space="preserve">Werklijst Follow-up polikliniek 30 dagen </w:t>
    </w:r>
    <w:proofErr w:type="spellStart"/>
    <w:r>
      <w:t>post-operatief</w:t>
    </w:r>
    <w:proofErr w:type="spellEnd"/>
    <w:r>
      <w:t xml:space="preserve">.                                                    </w:t>
    </w:r>
    <w:sdt>
      <w:sdtPr>
        <w:id w:val="-3976765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0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0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EE1354" w14:textId="4C3EF877" w:rsidR="00337A5B" w:rsidRPr="005E22F9" w:rsidRDefault="00337A5B" w:rsidP="005E22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B0FD" w14:textId="77777777" w:rsidR="006F656C" w:rsidRDefault="006F656C" w:rsidP="006F656C">
      <w:pPr>
        <w:spacing w:after="0" w:line="240" w:lineRule="auto"/>
      </w:pPr>
      <w:r>
        <w:separator/>
      </w:r>
    </w:p>
  </w:footnote>
  <w:footnote w:type="continuationSeparator" w:id="0">
    <w:p w14:paraId="02D2C0C5" w14:textId="77777777" w:rsidR="006F656C" w:rsidRDefault="006F656C" w:rsidP="006F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26AD" w14:textId="3A08EAE7" w:rsidR="006F656C" w:rsidRDefault="00337A5B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57183F" wp14:editId="2A275C73">
          <wp:simplePos x="0" y="0"/>
          <wp:positionH relativeFrom="column">
            <wp:posOffset>2186305</wp:posOffset>
          </wp:positionH>
          <wp:positionV relativeFrom="paragraph">
            <wp:posOffset>0</wp:posOffset>
          </wp:positionV>
          <wp:extent cx="1466850" cy="359410"/>
          <wp:effectExtent l="0" t="0" r="0" b="2540"/>
          <wp:wrapTight wrapText="bothSides">
            <wp:wrapPolygon edited="0">
              <wp:start x="0" y="0"/>
              <wp:lineTo x="0" y="20608"/>
              <wp:lineTo x="21319" y="20608"/>
              <wp:lineTo x="21319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20B6D3C7" wp14:editId="4AE94FA5">
          <wp:extent cx="1480172" cy="371360"/>
          <wp:effectExtent l="0" t="0" r="6350" b="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11" cy="38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56C">
      <w:ptab w:relativeTo="margin" w:alignment="center" w:leader="none"/>
    </w:r>
    <w:r w:rsidR="006F656C">
      <w:ptab w:relativeTo="margin" w:alignment="right" w:leader="none"/>
    </w:r>
    <w:r>
      <w:t>V2019.004</w:t>
    </w:r>
    <w:r w:rsidR="006F656C">
      <w:t xml:space="preserve">  dd. </w:t>
    </w:r>
    <w:r>
      <w:t>16-02-2020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6879"/>
    <w:multiLevelType w:val="hybridMultilevel"/>
    <w:tmpl w:val="7DD4C336"/>
    <w:lvl w:ilvl="0" w:tplc="9F889B1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642CF"/>
    <w:multiLevelType w:val="hybridMultilevel"/>
    <w:tmpl w:val="EFF64DCC"/>
    <w:lvl w:ilvl="0" w:tplc="F8DE04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6"/>
    <w:rsid w:val="000D1C2B"/>
    <w:rsid w:val="000E4BB6"/>
    <w:rsid w:val="00157D2B"/>
    <w:rsid w:val="0017796B"/>
    <w:rsid w:val="001825B6"/>
    <w:rsid w:val="0021703E"/>
    <w:rsid w:val="00333607"/>
    <w:rsid w:val="00337A5B"/>
    <w:rsid w:val="004563B7"/>
    <w:rsid w:val="005E22F9"/>
    <w:rsid w:val="00664518"/>
    <w:rsid w:val="006F656C"/>
    <w:rsid w:val="00987672"/>
    <w:rsid w:val="00E96EC2"/>
    <w:rsid w:val="00F45974"/>
    <w:rsid w:val="00F94551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59D2"/>
  <w15:docId w15:val="{8B02B7C2-4590-44D8-BDC7-CC4D250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5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56C"/>
  </w:style>
  <w:style w:type="paragraph" w:styleId="Voettekst">
    <w:name w:val="footer"/>
    <w:basedOn w:val="Standaard"/>
    <w:link w:val="VoettekstChar"/>
    <w:uiPriority w:val="99"/>
    <w:unhideWhenUsed/>
    <w:rsid w:val="006F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56C"/>
  </w:style>
  <w:style w:type="paragraph" w:styleId="Lijstalinea">
    <w:name w:val="List Paragraph"/>
    <w:basedOn w:val="Standaard"/>
    <w:uiPriority w:val="34"/>
    <w:qFormat/>
    <w:rsid w:val="00337A5B"/>
    <w:pPr>
      <w:ind w:left="720"/>
      <w:contextualSpacing/>
    </w:pPr>
  </w:style>
  <w:style w:type="table" w:styleId="Tabelraster">
    <w:name w:val="Table Grid"/>
    <w:basedOn w:val="Standaardtabel"/>
    <w:uiPriority w:val="39"/>
    <w:rsid w:val="005E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779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9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9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9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9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28611D7F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Jongkind</dc:creator>
  <cp:keywords/>
  <dc:description/>
  <cp:lastModifiedBy>Roosendaal, Liliane</cp:lastModifiedBy>
  <cp:revision>6</cp:revision>
  <dcterms:created xsi:type="dcterms:W3CDTF">2020-02-17T15:36:00Z</dcterms:created>
  <dcterms:modified xsi:type="dcterms:W3CDTF">2020-02-25T08:31:00Z</dcterms:modified>
</cp:coreProperties>
</file>